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A8" w:rsidRDefault="00DD194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D36A8" w:rsidRDefault="003D36A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3D36A8" w:rsidRDefault="00DD194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D36A8" w:rsidRDefault="003D36A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3D36A8" w:rsidRDefault="00DD194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D36A8" w:rsidRDefault="00DD194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B0490" w:rsidRDefault="00CB0490" w:rsidP="00CB0490">
      <w:pPr>
        <w:pStyle w:val="ConsTitle"/>
        <w:widowControl/>
        <w:tabs>
          <w:tab w:val="left" w:pos="5670"/>
          <w:tab w:val="left" w:pos="7797"/>
        </w:tabs>
        <w:spacing w:after="720"/>
        <w:ind w:left="5528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13.01.2023    № 13-П</w:t>
      </w:r>
    </w:p>
    <w:p w:rsidR="003D36A8" w:rsidRDefault="00DD1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D36A8" w:rsidRDefault="00DD1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инвестиционном комитете Кировской области</w:t>
      </w:r>
    </w:p>
    <w:p w:rsidR="003D36A8" w:rsidRDefault="00DD1948">
      <w:pPr>
        <w:spacing w:before="480" w:after="36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Инвестиционный комитет Кировской области (далее – инвестиционный </w:t>
      </w:r>
      <w:r>
        <w:rPr>
          <w:rFonts w:ascii="Times New Roman" w:hAnsi="Times New Roman" w:cs="Times New Roman"/>
          <w:sz w:val="28"/>
          <w:szCs w:val="28"/>
        </w:rPr>
        <w:t>комитет) является постоянно действующим коллегиальным совещательным органом, созданным в целях:</w:t>
      </w:r>
    </w:p>
    <w:p w:rsidR="003D36A8" w:rsidRDefault="00DD1948">
      <w:pPr>
        <w:tabs>
          <w:tab w:val="left" w:pos="141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Формирования и реализации единой инвестиционной политики </w:t>
      </w:r>
      <w:r>
        <w:rPr>
          <w:rFonts w:ascii="Times New Roman" w:hAnsi="Times New Roman" w:cs="Times New Roman"/>
          <w:sz w:val="28"/>
          <w:szCs w:val="28"/>
        </w:rPr>
        <w:br/>
        <w:t>на территории Кировской области, отвечающей целям и приоритетам социально-экономического развит</w:t>
      </w:r>
      <w:r>
        <w:rPr>
          <w:rFonts w:ascii="Times New Roman" w:hAnsi="Times New Roman" w:cs="Times New Roman"/>
          <w:sz w:val="28"/>
          <w:szCs w:val="28"/>
        </w:rPr>
        <w:t>ия Кировской области.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Формирования благоприятных и стабильных условий для ведения инвестиционной деятельности, защиты прав и законных интересов субъектов инвестиционной деятельности на территории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>и обеспечения устойчивого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экономики Кировской области.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Разрешения разногласий и споров, возникающих между инвесторами и органами исполнительной власти Кировской области, органами местного самоуправления муниципальных образований Кировской области, уполномоченными 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ями по вопросам реализации инвестиционных проектов на территории Кировской области, неурегулированных агентством </w:t>
      </w:r>
      <w:r>
        <w:rPr>
          <w:rFonts w:ascii="Times New Roman" w:hAnsi="Times New Roman" w:cs="Times New Roman"/>
          <w:sz w:val="28"/>
          <w:szCs w:val="28"/>
        </w:rPr>
        <w:br/>
        <w:t>по развитию Кировской области, в досудебном порядке.</w:t>
      </w:r>
    </w:p>
    <w:p w:rsidR="003D36A8" w:rsidRDefault="00DD1948">
      <w:pPr>
        <w:tabs>
          <w:tab w:val="left" w:pos="141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Инвестиционный комитет в своей деятельности руководствуется Конституцией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Кировской области, законами, иными правовыми актами Кировской области, </w:t>
      </w:r>
      <w:r>
        <w:rPr>
          <w:rFonts w:ascii="Times New Roman" w:hAnsi="Times New Roman" w:cs="Times New Roman"/>
          <w:sz w:val="28"/>
          <w:szCs w:val="28"/>
        </w:rPr>
        <w:br/>
        <w:t>а также настоящ</w:t>
      </w:r>
      <w:r>
        <w:rPr>
          <w:rFonts w:ascii="Times New Roman" w:hAnsi="Times New Roman" w:cs="Times New Roman"/>
          <w:sz w:val="28"/>
          <w:szCs w:val="28"/>
        </w:rPr>
        <w:t>им Положением об инвестиционном комитете Кировской области (далее – Положение).</w:t>
      </w:r>
    </w:p>
    <w:p w:rsidR="003D36A8" w:rsidRDefault="00DD1948">
      <w:pPr>
        <w:tabs>
          <w:tab w:val="left" w:pos="141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Состав инвестиционного комитета и Положение о нем утверждаются постановлением Правительства Кировской области.</w:t>
      </w:r>
    </w:p>
    <w:p w:rsidR="003D36A8" w:rsidRDefault="00DD1948">
      <w:pPr>
        <w:spacing w:before="360" w:after="360" w:line="360" w:lineRule="auto"/>
        <w:ind w:right="14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инвестиционного комитета</w:t>
      </w:r>
    </w:p>
    <w:p w:rsidR="003D36A8" w:rsidRDefault="00DD1948">
      <w:pPr>
        <w:tabs>
          <w:tab w:val="left" w:pos="141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достижения </w:t>
      </w:r>
      <w:r>
        <w:rPr>
          <w:rFonts w:ascii="Times New Roman" w:hAnsi="Times New Roman" w:cs="Times New Roman"/>
          <w:sz w:val="28"/>
          <w:szCs w:val="28"/>
        </w:rPr>
        <w:t>целей, указанных в пункте 1.1 настоящего Положения, инвестиционный комитет осуществляет следующие функции: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  <w:t>Выработка рекомендаций по регулированию инвестиционной деятельности на территории Кировской области.</w:t>
      </w:r>
    </w:p>
    <w:p w:rsidR="003D36A8" w:rsidRDefault="00DD1948">
      <w:pPr>
        <w:autoSpaceDE w:val="0"/>
        <w:autoSpaceDN w:val="0"/>
        <w:adjustRightInd w:val="0"/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Выработка рекомендаций по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бюджетных инвестиций с использованием средств областного бюджета.</w:t>
      </w:r>
    </w:p>
    <w:p w:rsidR="003D36A8" w:rsidRDefault="00DD1948">
      <w:pPr>
        <w:autoSpaceDE w:val="0"/>
        <w:autoSpaceDN w:val="0"/>
        <w:adjustRightInd w:val="0"/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ab/>
        <w:t xml:space="preserve">Содействие в устранении административных барьеров </w:t>
      </w:r>
      <w:r>
        <w:rPr>
          <w:rFonts w:ascii="Times New Roman" w:hAnsi="Times New Roman" w:cs="Times New Roman"/>
          <w:sz w:val="28"/>
          <w:szCs w:val="28"/>
        </w:rPr>
        <w:br/>
        <w:t>при осуществлении инвестиционной деятельности в Кировской области.</w:t>
      </w:r>
    </w:p>
    <w:p w:rsidR="003D36A8" w:rsidRDefault="00DD1948">
      <w:pPr>
        <w:pStyle w:val="ConsPlusNormal"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>
        <w:rPr>
          <w:rFonts w:ascii="Times New Roman" w:hAnsi="Times New Roman" w:cs="Times New Roman"/>
          <w:sz w:val="28"/>
          <w:szCs w:val="28"/>
        </w:rPr>
        <w:tab/>
        <w:t>Внесение предложений Правительству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определению приоритетных направлений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br/>
        <w:t>на территории Кировской области.</w:t>
      </w:r>
    </w:p>
    <w:p w:rsidR="003D36A8" w:rsidRDefault="00DD1948">
      <w:pPr>
        <w:pStyle w:val="ConsPlusNormal"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Внесение предложений Правительству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>по включению частных инвесторов в перечень приоритетных инвестиционных проектов.</w:t>
      </w:r>
    </w:p>
    <w:p w:rsidR="003D36A8" w:rsidRDefault="00DD1948">
      <w:pPr>
        <w:pStyle w:val="ConsPlusNormal"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>
        <w:rPr>
          <w:rFonts w:ascii="Times New Roman" w:hAnsi="Times New Roman" w:cs="Times New Roman"/>
          <w:sz w:val="28"/>
          <w:szCs w:val="28"/>
        </w:rPr>
        <w:tab/>
        <w:t>Вне</w:t>
      </w:r>
      <w:r>
        <w:rPr>
          <w:rFonts w:ascii="Times New Roman" w:hAnsi="Times New Roman" w:cs="Times New Roman"/>
          <w:sz w:val="28"/>
          <w:szCs w:val="28"/>
        </w:rPr>
        <w:t xml:space="preserve">сение предложений Правительству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формированию механизмов контроля за инвестиционной деятельностью, </w:t>
      </w:r>
      <w:r>
        <w:rPr>
          <w:rFonts w:ascii="Times New Roman" w:hAnsi="Times New Roman" w:cs="Times New Roman"/>
          <w:sz w:val="28"/>
          <w:szCs w:val="28"/>
        </w:rPr>
        <w:br/>
        <w:t>в том числе осуществляемой с использованием средств областного бюджета.</w:t>
      </w:r>
    </w:p>
    <w:p w:rsidR="003D36A8" w:rsidRDefault="00DD1948">
      <w:pPr>
        <w:pStyle w:val="ConsPlusNormal"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</w:t>
      </w:r>
      <w:r>
        <w:rPr>
          <w:rFonts w:ascii="Times New Roman" w:hAnsi="Times New Roman" w:cs="Times New Roman"/>
          <w:sz w:val="28"/>
          <w:szCs w:val="28"/>
        </w:rPr>
        <w:tab/>
        <w:t>Выработка рекомендаций по разработке законов и иных норм</w:t>
      </w:r>
      <w:r>
        <w:rPr>
          <w:rFonts w:ascii="Times New Roman" w:hAnsi="Times New Roman" w:cs="Times New Roman"/>
          <w:sz w:val="28"/>
          <w:szCs w:val="28"/>
        </w:rPr>
        <w:t>ативных правовых актов Кировской области в сфере регулирования инвестиционной деятельности.</w:t>
      </w:r>
    </w:p>
    <w:p w:rsidR="003D36A8" w:rsidRDefault="00DD1948">
      <w:pPr>
        <w:pStyle w:val="ConsPlusNormal"/>
        <w:tabs>
          <w:tab w:val="left" w:pos="1560"/>
        </w:tabs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Внесение предложений Правительству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предоставлению частным инвесторам государственной поддержки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формах, предусмотренных Законом Киров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02.07.2010 </w:t>
      </w:r>
      <w:r>
        <w:rPr>
          <w:rFonts w:ascii="Times New Roman" w:hAnsi="Times New Roman" w:cs="Times New Roman"/>
          <w:sz w:val="28"/>
          <w:szCs w:val="28"/>
        </w:rPr>
        <w:br/>
        <w:t>№ 537-ЗО «О регулировании инвестиционной деятельности в Кировской области».</w:t>
      </w:r>
    </w:p>
    <w:p w:rsidR="003D36A8" w:rsidRDefault="00DD1948">
      <w:pPr>
        <w:tabs>
          <w:tab w:val="left" w:pos="1418"/>
        </w:tabs>
        <w:spacing w:after="0" w:line="36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Внесение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Правительству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новых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в перечень предложений Кировской области для коррек</w:t>
      </w:r>
      <w:r>
        <w:rPr>
          <w:rFonts w:ascii="Times New Roman" w:hAnsi="Times New Roman" w:cs="Times New Roman"/>
          <w:sz w:val="28"/>
          <w:szCs w:val="28"/>
        </w:rPr>
        <w:t>тировки сводного перечня новых инвестиционных проектов в соответствии с Правилами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</w:t>
      </w:r>
      <w:r>
        <w:rPr>
          <w:rFonts w:ascii="Times New Roman" w:hAnsi="Times New Roman" w:cs="Times New Roman"/>
          <w:sz w:val="28"/>
          <w:szCs w:val="28"/>
        </w:rPr>
        <w:t xml:space="preserve">долженности субъекта Российской Федерации перед Российской Федерацией по бюджетным кредитам, подлежат направлению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осуществление субъектом Российской Федерации бюджетных инвестиций </w:t>
      </w:r>
      <w:r>
        <w:rPr>
          <w:rFonts w:ascii="Times New Roman" w:hAnsi="Times New Roman" w:cs="Times New Roman"/>
          <w:sz w:val="28"/>
          <w:szCs w:val="28"/>
        </w:rPr>
        <w:br/>
        <w:t>в объекты инфраструктуры, утвержденными постановлением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19.10.2020 № 1704 «</w:t>
      </w:r>
      <w:r>
        <w:rPr>
          <w:rFonts w:ascii="Times New Roman" w:hAnsi="Times New Roman" w:cs="Times New Roman"/>
          <w:sz w:val="28"/>
          <w:szCs w:val="24"/>
        </w:rPr>
        <w:t xml:space="preserve"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</w:t>
      </w:r>
      <w:r>
        <w:rPr>
          <w:rFonts w:ascii="Times New Roman" w:hAnsi="Times New Roman" w:cs="Times New Roman"/>
          <w:sz w:val="28"/>
          <w:szCs w:val="24"/>
        </w:rPr>
        <w:br/>
        <w:t>в результате снижения объема погашения задолженности субъек</w:t>
      </w:r>
      <w:r>
        <w:rPr>
          <w:rFonts w:ascii="Times New Roman" w:hAnsi="Times New Roman" w:cs="Times New Roman"/>
          <w:sz w:val="28"/>
          <w:szCs w:val="24"/>
        </w:rPr>
        <w:t>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</w:t>
      </w:r>
      <w:r>
        <w:rPr>
          <w:rFonts w:ascii="Times New Roman" w:hAnsi="Times New Roman" w:cs="Times New Roman"/>
          <w:sz w:val="28"/>
          <w:szCs w:val="24"/>
        </w:rPr>
        <w:t>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A8" w:rsidRDefault="00DD1948">
      <w:pPr>
        <w:tabs>
          <w:tab w:val="left" w:pos="1560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заявлений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br/>
        <w:t>и материалов</w:t>
      </w:r>
      <w:r>
        <w:rPr>
          <w:rFonts w:ascii="Times New Roman" w:hAnsi="Times New Roman" w:cs="Times New Roman"/>
          <w:sz w:val="28"/>
          <w:szCs w:val="28"/>
        </w:rPr>
        <w:t xml:space="preserve"> российских юридических лиц, претендующих на заключение соглашения о защите и поощрении капиталовложений,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01.04.2020 № 69-ФЗ «О защите и поощрении капиталовложений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 которым Российская Федер</w:t>
      </w:r>
      <w:r>
        <w:rPr>
          <w:rFonts w:ascii="Times New Roman" w:hAnsi="Times New Roman" w:cs="Times New Roman"/>
          <w:sz w:val="28"/>
          <w:szCs w:val="28"/>
        </w:rPr>
        <w:t>ация не является стороной.</w:t>
      </w:r>
    </w:p>
    <w:p w:rsidR="003D36A8" w:rsidRDefault="00DD1948">
      <w:pPr>
        <w:pStyle w:val="ConsPlusNormal"/>
        <w:tabs>
          <w:tab w:val="left" w:pos="1560"/>
        </w:tabs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2.1.11.</w:t>
      </w:r>
      <w:r>
        <w:rPr>
          <w:rFonts w:ascii="Times New Roman" w:hAnsi="Times New Roman" w:cs="Times New Roman"/>
          <w:sz w:val="28"/>
          <w:szCs w:val="28"/>
        </w:rPr>
        <w:tab/>
        <w:t>Рассмотрение вопросов, связанных с:</w:t>
      </w:r>
    </w:p>
    <w:p w:rsidR="003D36A8" w:rsidRDefault="00DD1948">
      <w:pPr>
        <w:pStyle w:val="ConsPlusNormal"/>
        <w:tabs>
          <w:tab w:val="left" w:pos="1418"/>
          <w:tab w:val="left" w:pos="1701"/>
        </w:tabs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2.1.11.1.</w:t>
      </w:r>
      <w:r>
        <w:rPr>
          <w:rFonts w:ascii="Times New Roman" w:hAnsi="Times New Roman" w:cs="Times New Roman"/>
          <w:sz w:val="28"/>
          <w:szCs w:val="28"/>
        </w:rPr>
        <w:tab/>
        <w:t xml:space="preserve"> Защитой прав и законных интересов субъектов инвестиционной деятельности в Кировской области.</w:t>
      </w:r>
    </w:p>
    <w:p w:rsidR="003D36A8" w:rsidRDefault="00DD1948">
      <w:pPr>
        <w:pStyle w:val="ConsPlusNormal"/>
        <w:tabs>
          <w:tab w:val="left" w:pos="1701"/>
        </w:tabs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Нарушением положений Инвестиционной декларации Кировской области, утверждаемой Указом Губернатора Кировской области.</w:t>
      </w:r>
    </w:p>
    <w:p w:rsidR="003D36A8" w:rsidRDefault="00DD1948">
      <w:pPr>
        <w:pStyle w:val="ConsPlusNormal"/>
        <w:tabs>
          <w:tab w:val="left" w:pos="1701"/>
        </w:tabs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2.1.11.3.</w:t>
      </w:r>
      <w:r>
        <w:rPr>
          <w:rFonts w:ascii="Times New Roman" w:hAnsi="Times New Roman" w:cs="Times New Roman"/>
          <w:sz w:val="28"/>
          <w:szCs w:val="28"/>
        </w:rPr>
        <w:tab/>
        <w:t xml:space="preserve"> Несоблюдением Свода инвестиционных правил Кировской области, утверждаемого правовыми актами органов исполнительной власти Киров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3D36A8" w:rsidRDefault="00DD1948">
      <w:pPr>
        <w:pStyle w:val="ConsPlusNormal"/>
        <w:tabs>
          <w:tab w:val="left" w:pos="1701"/>
        </w:tabs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2.1.11.4.</w:t>
      </w:r>
      <w:r>
        <w:rPr>
          <w:rFonts w:ascii="Times New Roman" w:hAnsi="Times New Roman" w:cs="Times New Roman"/>
          <w:sz w:val="28"/>
          <w:szCs w:val="28"/>
        </w:rPr>
        <w:tab/>
        <w:t xml:space="preserve"> Исполнением обязательств Кировской области и инвестора </w:t>
      </w:r>
      <w:r>
        <w:rPr>
          <w:rFonts w:ascii="Times New Roman" w:hAnsi="Times New Roman" w:cs="Times New Roman"/>
          <w:sz w:val="28"/>
          <w:szCs w:val="28"/>
        </w:rPr>
        <w:br/>
        <w:t>в рамках инвестиционного соглашения.</w:t>
      </w:r>
    </w:p>
    <w:p w:rsidR="003D36A8" w:rsidRDefault="00DD1948">
      <w:pPr>
        <w:pStyle w:val="ConsPlusNormal"/>
        <w:tabs>
          <w:tab w:val="left" w:pos="1418"/>
          <w:tab w:val="left" w:pos="1701"/>
        </w:tabs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2.1.11.5.</w:t>
      </w:r>
      <w:r>
        <w:rPr>
          <w:rFonts w:ascii="Times New Roman" w:hAnsi="Times New Roman" w:cs="Times New Roman"/>
          <w:sz w:val="28"/>
          <w:szCs w:val="28"/>
        </w:rPr>
        <w:tab/>
        <w:t xml:space="preserve"> Улучшением инвестиционного климата, реализацией инвестиционных проектов в Кировской области и разработкой соответствующих метод</w:t>
      </w:r>
      <w:r>
        <w:rPr>
          <w:rFonts w:ascii="Times New Roman" w:hAnsi="Times New Roman" w:cs="Times New Roman"/>
          <w:sz w:val="28"/>
          <w:szCs w:val="28"/>
        </w:rPr>
        <w:t>ических документов.</w:t>
      </w:r>
    </w:p>
    <w:p w:rsidR="003D36A8" w:rsidRDefault="00DD1948">
      <w:pPr>
        <w:pStyle w:val="ConsPlusNormal"/>
        <w:tabs>
          <w:tab w:val="left" w:pos="1560"/>
        </w:tabs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2.1.12.</w:t>
      </w:r>
      <w:r>
        <w:rPr>
          <w:rFonts w:ascii="Times New Roman" w:hAnsi="Times New Roman" w:cs="Times New Roman"/>
          <w:sz w:val="28"/>
          <w:szCs w:val="28"/>
        </w:rPr>
        <w:tab/>
        <w:t xml:space="preserve">Сбор и обобщение разрешительной практики разногласий </w:t>
      </w:r>
      <w:r>
        <w:rPr>
          <w:rFonts w:ascii="Times New Roman" w:hAnsi="Times New Roman" w:cs="Times New Roman"/>
          <w:sz w:val="28"/>
          <w:szCs w:val="28"/>
        </w:rPr>
        <w:br/>
        <w:t>и споров инвестора с органами исполнительной власти Кировской области, органами местного самоуправления муниципальных образований Кировской области, уполномоченными организац</w:t>
      </w:r>
      <w:r>
        <w:rPr>
          <w:rFonts w:ascii="Times New Roman" w:hAnsi="Times New Roman" w:cs="Times New Roman"/>
          <w:sz w:val="28"/>
          <w:szCs w:val="28"/>
        </w:rPr>
        <w:t>иями по вопросам реализации инвестиционных проектов на территории Кировской области с привлечением предпринимательского сообщества и Уполномоченного по защите прав предпринимателей в Кировской области.</w:t>
      </w:r>
    </w:p>
    <w:p w:rsidR="003D36A8" w:rsidRDefault="00DD1948">
      <w:pPr>
        <w:pStyle w:val="ConsPlusNormal"/>
        <w:tabs>
          <w:tab w:val="left" w:pos="1560"/>
        </w:tabs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2.1.13.</w:t>
      </w:r>
      <w:r>
        <w:rPr>
          <w:rFonts w:ascii="Times New Roman" w:hAnsi="Times New Roman" w:cs="Times New Roman"/>
          <w:sz w:val="28"/>
          <w:szCs w:val="28"/>
        </w:rPr>
        <w:tab/>
        <w:t>Внесение предложений Правительству Кировской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</w:t>
      </w:r>
      <w:r>
        <w:rPr>
          <w:rFonts w:ascii="Times New Roman" w:hAnsi="Times New Roman" w:cs="Times New Roman"/>
          <w:sz w:val="28"/>
          <w:szCs w:val="28"/>
        </w:rPr>
        <w:br/>
        <w:t>по снижению барьеров, сдерживающих развитие экономики Кировской области.</w:t>
      </w:r>
    </w:p>
    <w:p w:rsidR="003D36A8" w:rsidRDefault="00DD1948">
      <w:pPr>
        <w:pStyle w:val="ConsPlusNormal"/>
        <w:tabs>
          <w:tab w:val="left" w:pos="1560"/>
        </w:tabs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2.1.14.</w:t>
      </w:r>
      <w:r>
        <w:rPr>
          <w:rFonts w:ascii="Times New Roman" w:hAnsi="Times New Roman" w:cs="Times New Roman"/>
          <w:sz w:val="28"/>
          <w:szCs w:val="28"/>
        </w:rPr>
        <w:tab/>
        <w:t xml:space="preserve">Оценка последствий принятия нормативных правовых актов Кировской области, регламентирующих инвестиционную деятельность </w:t>
      </w:r>
      <w:r>
        <w:rPr>
          <w:rFonts w:ascii="Times New Roman" w:hAnsi="Times New Roman" w:cs="Times New Roman"/>
          <w:sz w:val="28"/>
          <w:szCs w:val="28"/>
        </w:rPr>
        <w:br/>
        <w:t>в Кировской области.</w:t>
      </w:r>
    </w:p>
    <w:p w:rsidR="003D36A8" w:rsidRDefault="00DD1948">
      <w:pPr>
        <w:tabs>
          <w:tab w:val="left" w:pos="1560"/>
        </w:tabs>
        <w:spacing w:after="0" w:line="36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необходимых </w:t>
      </w:r>
      <w:r>
        <w:rPr>
          <w:rFonts w:ascii="Times New Roman" w:hAnsi="Times New Roman" w:cs="Times New Roman"/>
          <w:sz w:val="28"/>
          <w:szCs w:val="28"/>
        </w:rPr>
        <w:t>для достижения целей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1.1 настоящего Положения,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инвестиционного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A8" w:rsidRDefault="003D36A8">
      <w:pPr>
        <w:tabs>
          <w:tab w:val="left" w:pos="1560"/>
        </w:tabs>
        <w:spacing w:after="0" w:line="36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6A8" w:rsidRDefault="00DD1948">
      <w:pPr>
        <w:spacing w:before="360" w:after="360" w:line="360" w:lineRule="auto"/>
        <w:ind w:righ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работы инвестиционного комитета</w:t>
      </w:r>
    </w:p>
    <w:p w:rsidR="003D36A8" w:rsidRDefault="00DD1948">
      <w:pPr>
        <w:tabs>
          <w:tab w:val="left" w:pos="1276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Организационной формой деятельности инвестиционного комитета являются заседания.</w:t>
      </w:r>
    </w:p>
    <w:p w:rsidR="003D36A8" w:rsidRDefault="00DD1948">
      <w:pPr>
        <w:tabs>
          <w:tab w:val="left" w:pos="1276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>вестка заседания инвестиционного комитета формируется с учетом поступивших предложений от лиц, входящих в состав инвестиционного комитета.</w:t>
      </w:r>
    </w:p>
    <w:p w:rsidR="003D36A8" w:rsidRDefault="00DD1948">
      <w:pPr>
        <w:tabs>
          <w:tab w:val="left" w:pos="1276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повестке дня, материалы по вопросам, планируемым</w:t>
      </w:r>
      <w:r>
        <w:rPr>
          <w:rFonts w:ascii="Times New Roman" w:hAnsi="Times New Roman" w:cs="Times New Roman"/>
          <w:sz w:val="28"/>
          <w:szCs w:val="28"/>
        </w:rPr>
        <w:br/>
        <w:t>для рассмотрения на заседании инвестиционного комитета,</w:t>
      </w:r>
      <w:r>
        <w:rPr>
          <w:rFonts w:ascii="Times New Roman" w:hAnsi="Times New Roman" w:cs="Times New Roman"/>
          <w:sz w:val="28"/>
          <w:szCs w:val="28"/>
        </w:rPr>
        <w:t xml:space="preserve"> рассылаются не позднее чем за три рабочих дня до его проведения всем участникам заседания инвестиционного комитета.</w:t>
      </w:r>
    </w:p>
    <w:p w:rsidR="003D36A8" w:rsidRDefault="00DD1948">
      <w:pPr>
        <w:tabs>
          <w:tab w:val="left" w:pos="1276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Инвестиционный комитет формируется в составе председателя, заместителя председателя, секретаря и членов инвестиционного комитета.</w:t>
      </w:r>
    </w:p>
    <w:p w:rsidR="003D36A8" w:rsidRDefault="00DD1948">
      <w:pPr>
        <w:tabs>
          <w:tab w:val="left" w:pos="1276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В состав инвестиционного комитета входят представители органов исполнительной власти Кировской области, а также по согласованию представители общественных объединений и организаций Кировской области.</w:t>
      </w:r>
    </w:p>
    <w:p w:rsidR="003D36A8" w:rsidRDefault="00DD1948">
      <w:pPr>
        <w:tabs>
          <w:tab w:val="left" w:pos="1276"/>
          <w:tab w:val="left" w:pos="141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  <w:t xml:space="preserve">В случае необходимости инвестиционный комитет для </w:t>
      </w:r>
      <w:r>
        <w:rPr>
          <w:rFonts w:ascii="Times New Roman" w:hAnsi="Times New Roman" w:cs="Times New Roman"/>
          <w:sz w:val="28"/>
          <w:szCs w:val="28"/>
        </w:rPr>
        <w:t>решения вопросов, входящих в его компетенцию, имеет право приглашать на заседание инвестиционного комитета в установленном порядке по согласованию представителей территориальных органов федеральных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муниципальных образований Кировской области.</w:t>
      </w:r>
    </w:p>
    <w:p w:rsidR="003D36A8" w:rsidRDefault="00DD1948">
      <w:pPr>
        <w:tabs>
          <w:tab w:val="left" w:pos="1276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  <w:t>Председателем инвестиционного комитета является Губернатор Кировской области.</w:t>
      </w:r>
    </w:p>
    <w:p w:rsidR="003D36A8" w:rsidRDefault="00DD1948">
      <w:pPr>
        <w:tabs>
          <w:tab w:val="left" w:pos="1276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ab/>
        <w:t>Председатель инвестиционного комитета осуществляет руководство деятельностью инвестиционного комитета. В отсутствие пр</w:t>
      </w:r>
      <w:r>
        <w:rPr>
          <w:rFonts w:ascii="Times New Roman" w:hAnsi="Times New Roman" w:cs="Times New Roman"/>
          <w:sz w:val="28"/>
          <w:szCs w:val="28"/>
        </w:rPr>
        <w:t>едседателя инвестиционного комитета его полномочия выполняет заместитель председателя инвестиционного комитета.</w:t>
      </w:r>
    </w:p>
    <w:p w:rsidR="003D36A8" w:rsidRDefault="00DD1948">
      <w:pPr>
        <w:tabs>
          <w:tab w:val="left" w:pos="1276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ab/>
        <w:t>Председатель инвестиционного комитета: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3.8.1.</w:t>
      </w:r>
      <w:r>
        <w:rPr>
          <w:rFonts w:ascii="Times New Roman" w:hAnsi="Times New Roman" w:cs="Times New Roman"/>
          <w:sz w:val="28"/>
          <w:szCs w:val="28"/>
        </w:rPr>
        <w:tab/>
        <w:t>Представляет инвестиционный комитет в органах государственной власти Кировской области, федер</w:t>
      </w:r>
      <w:r>
        <w:rPr>
          <w:rFonts w:ascii="Times New Roman" w:hAnsi="Times New Roman" w:cs="Times New Roman"/>
          <w:sz w:val="28"/>
          <w:szCs w:val="28"/>
        </w:rPr>
        <w:t>альных органах государственной власти, органах местного самоуправления муниципальных образований Кировской области, государственных и негосударственных организациях.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</w:t>
      </w:r>
      <w:r>
        <w:rPr>
          <w:rFonts w:ascii="Times New Roman" w:hAnsi="Times New Roman" w:cs="Times New Roman"/>
          <w:sz w:val="28"/>
          <w:szCs w:val="28"/>
        </w:rPr>
        <w:tab/>
        <w:t>Утверждает повестку дня заседания инвестиционного комитета, организует работу инвес</w:t>
      </w:r>
      <w:r>
        <w:rPr>
          <w:rFonts w:ascii="Times New Roman" w:hAnsi="Times New Roman" w:cs="Times New Roman"/>
          <w:sz w:val="28"/>
          <w:szCs w:val="28"/>
        </w:rPr>
        <w:t xml:space="preserve">тиционного комитета, утверждает план его работы, создает и утверждает составы рабочих групп из числа лиц, входящих в состав инвестиционного комитета (при необходимости), председательствует </w:t>
      </w:r>
      <w:r>
        <w:rPr>
          <w:rFonts w:ascii="Times New Roman" w:hAnsi="Times New Roman" w:cs="Times New Roman"/>
          <w:sz w:val="28"/>
          <w:szCs w:val="28"/>
        </w:rPr>
        <w:br/>
        <w:t>на заседании инвестиционного комитета.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</w:t>
      </w:r>
      <w:r>
        <w:rPr>
          <w:rFonts w:ascii="Times New Roman" w:hAnsi="Times New Roman" w:cs="Times New Roman"/>
          <w:sz w:val="28"/>
          <w:szCs w:val="28"/>
        </w:rPr>
        <w:tab/>
        <w:t>Вносит на обсуждение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инвестиционного комитета вопросы, входящие в его компетенцию.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3.8.4.</w:t>
      </w:r>
      <w:r>
        <w:rPr>
          <w:rFonts w:ascii="Times New Roman" w:hAnsi="Times New Roman" w:cs="Times New Roman"/>
          <w:sz w:val="28"/>
          <w:szCs w:val="28"/>
        </w:rPr>
        <w:tab/>
        <w:t>Осуществляет контроль за выполнением принятых инвестиционным комитетом решений.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3.8.5.</w:t>
      </w:r>
      <w:r>
        <w:rPr>
          <w:rFonts w:ascii="Times New Roman" w:hAnsi="Times New Roman" w:cs="Times New Roman"/>
          <w:sz w:val="28"/>
          <w:szCs w:val="28"/>
        </w:rPr>
        <w:tab/>
        <w:t>Утверждает протокол заседания инвестиционного комитета.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ab/>
        <w:t>Секретарь инвестиционного комитета:</w:t>
      </w:r>
    </w:p>
    <w:p w:rsidR="003D36A8" w:rsidRDefault="00DD1948">
      <w:pPr>
        <w:tabs>
          <w:tab w:val="left" w:pos="1560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  <w:t>Обеспечивает подготовку и организацию проведения заседания инвестиционного комитета, в том числе подготовку порядка ведения заседания инвестиционного комитета, повестки заседания инвестиционного комитета, проектов решений инвестиционного комитета и др</w:t>
      </w:r>
      <w:r>
        <w:rPr>
          <w:rFonts w:ascii="Times New Roman" w:hAnsi="Times New Roman" w:cs="Times New Roman"/>
          <w:sz w:val="28"/>
          <w:szCs w:val="28"/>
        </w:rPr>
        <w:t>угих необходимых материалов.</w:t>
      </w:r>
    </w:p>
    <w:p w:rsidR="003D36A8" w:rsidRDefault="00DD1948">
      <w:pPr>
        <w:tabs>
          <w:tab w:val="left" w:pos="1560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3.9.2.</w:t>
      </w:r>
      <w:r>
        <w:rPr>
          <w:rFonts w:ascii="Times New Roman" w:hAnsi="Times New Roman" w:cs="Times New Roman"/>
          <w:sz w:val="28"/>
          <w:szCs w:val="28"/>
        </w:rPr>
        <w:tab/>
        <w:t>Организует документооборот, контроль за выполнением решений инвестиционного комитета и поручений председателя инвестиционного комитета.</w:t>
      </w:r>
    </w:p>
    <w:p w:rsidR="003D36A8" w:rsidRDefault="00DD1948">
      <w:pPr>
        <w:tabs>
          <w:tab w:val="left" w:pos="1560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3.9.3.</w:t>
      </w:r>
      <w:r>
        <w:rPr>
          <w:rFonts w:ascii="Times New Roman" w:hAnsi="Times New Roman" w:cs="Times New Roman"/>
          <w:sz w:val="28"/>
          <w:szCs w:val="28"/>
        </w:rPr>
        <w:tab/>
        <w:t>Информирует председателя инвестиционного комитета, заместителя председателя и</w:t>
      </w:r>
      <w:r>
        <w:rPr>
          <w:rFonts w:ascii="Times New Roman" w:hAnsi="Times New Roman" w:cs="Times New Roman"/>
          <w:sz w:val="28"/>
          <w:szCs w:val="28"/>
        </w:rPr>
        <w:t>нвестиционного комитета и членов инвестиционного комитета о дате, времени, месте проведения заседания инвестиционного комитета, повестке очередного заседания инвестиционного комитета, а также обеспечивает информационное взаимодействие между ними.</w:t>
      </w:r>
    </w:p>
    <w:p w:rsidR="003D36A8" w:rsidRDefault="00DD1948">
      <w:pPr>
        <w:tabs>
          <w:tab w:val="left" w:pos="1560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3.9.4.</w:t>
      </w:r>
      <w:r>
        <w:rPr>
          <w:rFonts w:ascii="Times New Roman" w:hAnsi="Times New Roman" w:cs="Times New Roman"/>
          <w:sz w:val="28"/>
          <w:szCs w:val="28"/>
        </w:rPr>
        <w:tab/>
        <w:t>Ор</w:t>
      </w:r>
      <w:r>
        <w:rPr>
          <w:rFonts w:ascii="Times New Roman" w:hAnsi="Times New Roman" w:cs="Times New Roman"/>
          <w:sz w:val="28"/>
          <w:szCs w:val="28"/>
        </w:rPr>
        <w:t xml:space="preserve">ганизует участие в заседаниях инвестиционного комитета лиц, входящих в состав инвестиционного комитета, а также при необходимости </w:t>
      </w:r>
      <w:r>
        <w:rPr>
          <w:rFonts w:ascii="Times New Roman" w:hAnsi="Times New Roman" w:cs="Times New Roman"/>
          <w:sz w:val="28"/>
          <w:szCs w:val="28"/>
        </w:rPr>
        <w:br/>
        <w:t>по согласованию представителей органов исполнительной власти Кировской области, территориальных органов федеральных органов и</w:t>
      </w:r>
      <w:r>
        <w:rPr>
          <w:rFonts w:ascii="Times New Roman" w:hAnsi="Times New Roman" w:cs="Times New Roman"/>
          <w:sz w:val="28"/>
          <w:szCs w:val="28"/>
        </w:rPr>
        <w:t>сполнительной власти, органов местного самоуправления муниципальных образований Кировской области, предприятий и организаций, деятельность которых связана с рассматриваемыми вопросами, входящими в компетенцию инвестиционного комитета.</w:t>
      </w:r>
    </w:p>
    <w:p w:rsidR="003D36A8" w:rsidRDefault="00DD1948">
      <w:pPr>
        <w:tabs>
          <w:tab w:val="left" w:pos="1560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3.9.5.</w:t>
      </w:r>
      <w:r>
        <w:rPr>
          <w:rFonts w:ascii="Times New Roman" w:hAnsi="Times New Roman" w:cs="Times New Roman"/>
          <w:sz w:val="28"/>
          <w:szCs w:val="28"/>
        </w:rPr>
        <w:tab/>
        <w:t xml:space="preserve">Оформляет </w:t>
      </w:r>
      <w:r>
        <w:rPr>
          <w:rFonts w:ascii="Times New Roman" w:hAnsi="Times New Roman" w:cs="Times New Roman"/>
          <w:sz w:val="28"/>
          <w:szCs w:val="28"/>
        </w:rPr>
        <w:t>протокол заседания инвестиционного комитета.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ab/>
        <w:t>Заседание инвестиционного комитета проводится по мере необходимости, но не реже одного раза в два месяца в очной, а также заочной форме и считается правомочным, если в нем приняло участие более половины со</w:t>
      </w:r>
      <w:r>
        <w:rPr>
          <w:rFonts w:ascii="Times New Roman" w:hAnsi="Times New Roman" w:cs="Times New Roman"/>
          <w:sz w:val="28"/>
          <w:szCs w:val="28"/>
        </w:rPr>
        <w:t>става инвестиционного комитета.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входящие в состав инвестиционного комитета, участвуют </w:t>
      </w:r>
      <w:r>
        <w:rPr>
          <w:rFonts w:ascii="Times New Roman" w:hAnsi="Times New Roman" w:cs="Times New Roman"/>
          <w:sz w:val="28"/>
          <w:szCs w:val="28"/>
        </w:rPr>
        <w:br/>
        <w:t>в заседании лично, в том числе дистанционно с использованием видеосвязи. При невозможности личного участия на заседании инвестиционного комитета лицо, входящее в с</w:t>
      </w:r>
      <w:r>
        <w:rPr>
          <w:rFonts w:ascii="Times New Roman" w:hAnsi="Times New Roman" w:cs="Times New Roman"/>
          <w:sz w:val="28"/>
          <w:szCs w:val="28"/>
        </w:rPr>
        <w:t xml:space="preserve">остав инвестиционного комитета, выражает свое мнение </w:t>
      </w:r>
      <w:r>
        <w:rPr>
          <w:rFonts w:ascii="Times New Roman" w:hAnsi="Times New Roman" w:cs="Times New Roman"/>
          <w:sz w:val="28"/>
          <w:szCs w:val="28"/>
        </w:rPr>
        <w:br/>
        <w:t>в письменной форме, которое учитывается при определении результатов голосования и прилагается к протоколу заседания инвестиционного комитета.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по вопросам повестки заседания инвестиционного комите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br/>
        <w:t>при невозможности личного участия на заседании инвестиционного комитета оформляется путем заполнения лицом, входящим в состав инвестиционного комитета, листа голосования лица, входящего в состав инвестиционного комитета (далее – лист голосования), согл</w:t>
      </w:r>
      <w:r>
        <w:rPr>
          <w:rFonts w:ascii="Times New Roman" w:hAnsi="Times New Roman" w:cs="Times New Roman"/>
          <w:sz w:val="28"/>
          <w:szCs w:val="28"/>
        </w:rPr>
        <w:t>асно приложению.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ab/>
        <w:t>Решения инвестиционного комитета принимаются простым большинством голосов присутствующих на заседании лиц, входящих в ег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состав, в том числе с учетом мнений, представленных в письменной форме путем заполнения листа голосования. При </w:t>
      </w:r>
      <w:r>
        <w:rPr>
          <w:rFonts w:ascii="Times New Roman" w:hAnsi="Times New Roman" w:cs="Times New Roman"/>
          <w:sz w:val="28"/>
          <w:szCs w:val="28"/>
        </w:rPr>
        <w:t>равенстве голосов голос председательствующего на заседании инвестиционного комитета является решающим.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Решения, принимаемые инвестиционным комитетом, носят рекомендательный характер.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>
        <w:rPr>
          <w:rFonts w:ascii="Times New Roman" w:hAnsi="Times New Roman" w:cs="Times New Roman"/>
          <w:sz w:val="28"/>
          <w:szCs w:val="28"/>
        </w:rPr>
        <w:tab/>
        <w:t>Решения инвестиционного комитета оформляются протоколом, который ут</w:t>
      </w:r>
      <w:r>
        <w:rPr>
          <w:rFonts w:ascii="Times New Roman" w:hAnsi="Times New Roman" w:cs="Times New Roman"/>
          <w:sz w:val="28"/>
          <w:szCs w:val="28"/>
        </w:rPr>
        <w:t>верждается председательствующим на заседании инвестиционного комитета и подписывается лицами, входящими в состав инвестиционного комитета, присутствующими на его заседании.</w:t>
      </w:r>
    </w:p>
    <w:p w:rsidR="003D36A8" w:rsidRDefault="00DD1948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>
        <w:rPr>
          <w:rFonts w:ascii="Times New Roman" w:hAnsi="Times New Roman" w:cs="Times New Roman"/>
          <w:sz w:val="28"/>
          <w:szCs w:val="28"/>
        </w:rPr>
        <w:tab/>
        <w:t>Организационно-техническое обеспечение деятельности инвестиционного комитета,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организацию информационной работы по вопросам компетенции инвестиционного комитета, осуществляет министерство экономического развития Кировской области.</w:t>
      </w:r>
    </w:p>
    <w:p w:rsidR="003D36A8" w:rsidRDefault="00DD1948">
      <w:pPr>
        <w:spacing w:before="36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3D36A8">
      <w:headerReference w:type="default" r:id="rId8"/>
      <w:pgSz w:w="11906" w:h="16838"/>
      <w:pgMar w:top="141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48" w:rsidRDefault="00DD1948">
      <w:pPr>
        <w:spacing w:after="0" w:line="240" w:lineRule="auto"/>
      </w:pPr>
      <w:r>
        <w:separator/>
      </w:r>
    </w:p>
  </w:endnote>
  <w:endnote w:type="continuationSeparator" w:id="0">
    <w:p w:rsidR="00DD1948" w:rsidRDefault="00DD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48" w:rsidRDefault="00DD1948">
      <w:pPr>
        <w:spacing w:after="0" w:line="240" w:lineRule="auto"/>
      </w:pPr>
      <w:r>
        <w:separator/>
      </w:r>
    </w:p>
  </w:footnote>
  <w:footnote w:type="continuationSeparator" w:id="0">
    <w:p w:rsidR="00DD1948" w:rsidRDefault="00DD1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9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36A8" w:rsidRDefault="00DD1948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</w:instrText>
        </w:r>
        <w:r>
          <w:rPr>
            <w:rFonts w:ascii="Times New Roman" w:hAnsi="Times New Roman" w:cs="Times New Roman"/>
          </w:rPr>
          <w:instrText xml:space="preserve">MERGEFORMAT </w:instrText>
        </w:r>
        <w:r>
          <w:rPr>
            <w:rFonts w:ascii="Times New Roman" w:hAnsi="Times New Roman" w:cs="Times New Roman"/>
          </w:rPr>
          <w:fldChar w:fldCharType="separate"/>
        </w:r>
        <w:r w:rsidR="00CB0490">
          <w:rPr>
            <w:rFonts w:ascii="Times New Roman" w:hAnsi="Times New Roman" w:cs="Times New Roman"/>
            <w:noProof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3D36A8" w:rsidRDefault="003D36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6A8"/>
    <w:rsid w:val="003D36A8"/>
    <w:rsid w:val="00CB0490"/>
    <w:rsid w:val="00D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Title">
    <w:name w:val="ConsTitle"/>
    <w:rsid w:val="00CB04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0DFA5-75D4-47AB-94DB-50B7C1A9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slobodina_ai</cp:lastModifiedBy>
  <cp:revision>14</cp:revision>
  <cp:lastPrinted>2022-12-27T14:56:00Z</cp:lastPrinted>
  <dcterms:created xsi:type="dcterms:W3CDTF">2022-11-22T11:05:00Z</dcterms:created>
  <dcterms:modified xsi:type="dcterms:W3CDTF">2023-01-17T10:29:00Z</dcterms:modified>
</cp:coreProperties>
</file>